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CAB58" w14:textId="77777777" w:rsidR="000533C3" w:rsidRPr="000533C3" w:rsidRDefault="000533C3" w:rsidP="000533C3">
      <w:pPr>
        <w:rPr>
          <w:lang w:val="en-GB"/>
        </w:rPr>
      </w:pPr>
    </w:p>
    <w:p w14:paraId="68849E85" w14:textId="7022E737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  <w:r w:rsidRPr="00A13E15">
        <w:rPr>
          <w:rFonts w:eastAsia="Aptos" w:cs="Times New Roman"/>
          <w:kern w:val="2"/>
          <w:szCs w:val="24"/>
          <w14:ligatures w14:val="standardContextual"/>
        </w:rPr>
        <w:t>AVALDUS</w:t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</w:r>
      <w:r w:rsidR="00CF1255">
        <w:rPr>
          <w:rFonts w:eastAsia="Aptos" w:cs="Times New Roman"/>
          <w:kern w:val="2"/>
          <w:szCs w:val="24"/>
          <w14:ligatures w14:val="standardContextual"/>
        </w:rPr>
        <w:tab/>
      </w:r>
      <w:r w:rsidR="00E97280">
        <w:rPr>
          <w:rFonts w:eastAsia="Aptos" w:cs="Times New Roman"/>
          <w:kern w:val="2"/>
          <w:szCs w:val="24"/>
          <w14:ligatures w14:val="standardContextual"/>
        </w:rPr>
        <w:tab/>
        <w:t>10.02.2026</w:t>
      </w:r>
    </w:p>
    <w:p w14:paraId="42C23CD7" w14:textId="77777777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</w:p>
    <w:p w14:paraId="30A4ECDB" w14:textId="77777777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</w:p>
    <w:p w14:paraId="421F64DA" w14:textId="375226A1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  <w:r w:rsidRPr="00A13E15">
        <w:rPr>
          <w:rFonts w:eastAsia="Aptos" w:cs="Times New Roman"/>
          <w:kern w:val="2"/>
          <w:szCs w:val="24"/>
          <w14:ligatures w14:val="standardContextual"/>
        </w:rPr>
        <w:t>Austatud SEKMO meetme esindaja</w:t>
      </w:r>
    </w:p>
    <w:p w14:paraId="496CCA20" w14:textId="781B40AF" w:rsidR="00A13E15" w:rsidRPr="00A13E15" w:rsidRDefault="00A5077F" w:rsidP="00A13E15">
      <w:pPr>
        <w:spacing w:after="160" w:line="278" w:lineRule="auto"/>
        <w:jc w:val="both"/>
        <w:rPr>
          <w:rFonts w:eastAsia="Aptos" w:cs="Times New Roman"/>
          <w:kern w:val="2"/>
          <w:szCs w:val="24"/>
          <w14:ligatures w14:val="standardContextual"/>
        </w:rPr>
      </w:pPr>
      <w:r>
        <w:rPr>
          <w:rFonts w:eastAsia="Aptos" w:cs="Times New Roman"/>
          <w:kern w:val="2"/>
          <w:szCs w:val="24"/>
          <w14:ligatures w14:val="standardContextual"/>
        </w:rPr>
        <w:t>A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>nna</w:t>
      </w:r>
      <w:r>
        <w:rPr>
          <w:rFonts w:eastAsia="Aptos" w:cs="Times New Roman"/>
          <w:kern w:val="2"/>
          <w:szCs w:val="24"/>
          <w14:ligatures w14:val="standardContextual"/>
        </w:rPr>
        <w:t>me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 xml:space="preserve"> teada, et soovi</w:t>
      </w:r>
      <w:r>
        <w:rPr>
          <w:rFonts w:eastAsia="Aptos" w:cs="Times New Roman"/>
          <w:kern w:val="2"/>
          <w:szCs w:val="24"/>
          <w14:ligatures w14:val="standardContextual"/>
        </w:rPr>
        <w:t xml:space="preserve">me 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>tagasi võtta</w:t>
      </w:r>
      <w:r>
        <w:rPr>
          <w:rFonts w:eastAsia="Aptos" w:cs="Times New Roman"/>
          <w:kern w:val="2"/>
          <w:szCs w:val="24"/>
          <w14:ligatures w14:val="standardContextual"/>
        </w:rPr>
        <w:t xml:space="preserve"> Tartu </w:t>
      </w:r>
      <w:r w:rsidR="00BE63A4">
        <w:rPr>
          <w:rFonts w:eastAsia="Aptos" w:cs="Times New Roman"/>
          <w:kern w:val="2"/>
          <w:szCs w:val="24"/>
          <w14:ligatures w14:val="standardContextual"/>
        </w:rPr>
        <w:t>T</w:t>
      </w:r>
      <w:r>
        <w:rPr>
          <w:rFonts w:eastAsia="Aptos" w:cs="Times New Roman"/>
          <w:kern w:val="2"/>
          <w:szCs w:val="24"/>
          <w14:ligatures w14:val="standardContextual"/>
        </w:rPr>
        <w:t>ervishoiu Kõrgkooli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 xml:space="preserve"> SEKMO meetme</w:t>
      </w:r>
      <w:r w:rsidR="00BE63A4">
        <w:rPr>
          <w:rFonts w:eastAsia="Aptos" w:cs="Times New Roman"/>
          <w:kern w:val="2"/>
          <w:szCs w:val="24"/>
          <w14:ligatures w14:val="standardContextual"/>
        </w:rPr>
        <w:t xml:space="preserve"> (tegevus 2)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 xml:space="preserve"> raames esitatud projektitaotluse „</w:t>
      </w:r>
      <w:r w:rsidR="00A13E15" w:rsidRPr="00A13E15">
        <w:rPr>
          <w:rFonts w:eastAsia="Aptos" w:cs="Times New Roman"/>
          <w:color w:val="1A1A1A"/>
          <w:kern w:val="2"/>
          <w:szCs w:val="24"/>
          <w:shd w:val="clear" w:color="auto" w:fill="FFFFFF"/>
          <w14:ligatures w14:val="standardContextual"/>
        </w:rPr>
        <w:t>Jaapani tippteadlase kaasamine Tartu Tervishoiu Kõrgkooli füsioteraapia teadus- ja õppetöö arendamiseks“</w:t>
      </w:r>
      <w:r w:rsidR="00A13E15" w:rsidRPr="00A13E15">
        <w:rPr>
          <w:rFonts w:eastAsia="Aptos" w:cs="Times New Roman"/>
          <w:kern w:val="2"/>
          <w:szCs w:val="24"/>
          <w14:ligatures w14:val="standardContextual"/>
        </w:rPr>
        <w:t>.</w:t>
      </w:r>
    </w:p>
    <w:p w14:paraId="6D92F9AD" w14:textId="3EBD2060" w:rsidR="00A13E15" w:rsidRPr="00A13E15" w:rsidRDefault="00A13E15" w:rsidP="00A13E15">
      <w:pPr>
        <w:spacing w:after="160" w:line="278" w:lineRule="auto"/>
        <w:jc w:val="both"/>
        <w:rPr>
          <w:rFonts w:eastAsia="Aptos" w:cs="Times New Roman"/>
          <w:kern w:val="2"/>
          <w:szCs w:val="24"/>
          <w14:ligatures w14:val="standardContextual"/>
        </w:rPr>
      </w:pPr>
      <w:r w:rsidRPr="00A13E15">
        <w:rPr>
          <w:rFonts w:eastAsia="Aptos" w:cs="Times New Roman"/>
          <w:kern w:val="2"/>
          <w:szCs w:val="24"/>
          <w14:ligatures w14:val="standardContextual"/>
        </w:rPr>
        <w:t>Otsus on tingitud asjaolust, et projekti keskse väliseksperdi, Jaapani teadlase osalusega seotud tegevused on saanud rahastuse teise meetme kaudu, mis vastas paremini koostööpartneri eelistustele. Sellest tulenevalt ei ole</w:t>
      </w:r>
      <w:r w:rsidR="00375779">
        <w:rPr>
          <w:rFonts w:eastAsia="Aptos" w:cs="Times New Roman"/>
          <w:kern w:val="2"/>
          <w:szCs w:val="24"/>
          <w14:ligatures w14:val="standardContextual"/>
        </w:rPr>
        <w:t>ks</w:t>
      </w:r>
      <w:r w:rsidR="00EC3144">
        <w:rPr>
          <w:rFonts w:eastAsia="Aptos" w:cs="Times New Roman"/>
          <w:kern w:val="2"/>
          <w:szCs w:val="24"/>
          <w14:ligatures w14:val="standardContextual"/>
        </w:rPr>
        <w:t xml:space="preserve"> meil</w:t>
      </w:r>
      <w:r w:rsidRPr="00A13E15">
        <w:rPr>
          <w:rFonts w:eastAsia="Aptos" w:cs="Times New Roman"/>
          <w:kern w:val="2"/>
          <w:szCs w:val="24"/>
          <w14:ligatures w14:val="standardContextual"/>
        </w:rPr>
        <w:t xml:space="preserve"> võimalik projekti kavandatud kujul SEKMO meetme raames</w:t>
      </w:r>
      <w:r w:rsidR="00375779">
        <w:rPr>
          <w:rFonts w:eastAsia="Aptos" w:cs="Times New Roman"/>
          <w:kern w:val="2"/>
          <w:szCs w:val="24"/>
          <w14:ligatures w14:val="standardContextual"/>
        </w:rPr>
        <w:t xml:space="preserve"> </w:t>
      </w:r>
      <w:r w:rsidRPr="00A13E15">
        <w:rPr>
          <w:rFonts w:eastAsia="Aptos" w:cs="Times New Roman"/>
          <w:kern w:val="2"/>
          <w:szCs w:val="24"/>
          <w14:ligatures w14:val="standardContextual"/>
        </w:rPr>
        <w:t>ellu viia.</w:t>
      </w:r>
    </w:p>
    <w:p w14:paraId="3A8149B3" w14:textId="481C8F02" w:rsidR="00A13E15" w:rsidRPr="00A13E15" w:rsidRDefault="00A13E15" w:rsidP="00A13E15">
      <w:pPr>
        <w:spacing w:after="160" w:line="278" w:lineRule="auto"/>
        <w:jc w:val="both"/>
        <w:rPr>
          <w:rFonts w:eastAsia="Aptos" w:cs="Times New Roman"/>
          <w:kern w:val="2"/>
          <w:szCs w:val="24"/>
          <w14:ligatures w14:val="standardContextual"/>
        </w:rPr>
      </w:pPr>
      <w:r w:rsidRPr="00A13E15">
        <w:rPr>
          <w:rFonts w:eastAsia="Aptos" w:cs="Times New Roman"/>
          <w:kern w:val="2"/>
          <w:szCs w:val="24"/>
          <w14:ligatures w14:val="standardContextual"/>
        </w:rPr>
        <w:t>Täname teie meeskonda professionaalse toe</w:t>
      </w:r>
      <w:r w:rsidR="00EE31B3">
        <w:rPr>
          <w:rFonts w:eastAsia="Aptos" w:cs="Times New Roman"/>
          <w:kern w:val="2"/>
          <w:szCs w:val="24"/>
          <w14:ligatures w14:val="standardContextual"/>
        </w:rPr>
        <w:t xml:space="preserve"> ja </w:t>
      </w:r>
      <w:r w:rsidRPr="00A13E15">
        <w:rPr>
          <w:rFonts w:eastAsia="Aptos" w:cs="Times New Roman"/>
          <w:kern w:val="2"/>
          <w:szCs w:val="24"/>
          <w14:ligatures w14:val="standardContextual"/>
        </w:rPr>
        <w:t xml:space="preserve">nõustamise eest kogu taotlusprotsessi vältel. </w:t>
      </w:r>
    </w:p>
    <w:p w14:paraId="0CF52894" w14:textId="77777777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</w:p>
    <w:p w14:paraId="3422735C" w14:textId="77777777" w:rsidR="00A13E15" w:rsidRPr="00A13E15" w:rsidRDefault="00A13E15" w:rsidP="00A13E15">
      <w:pPr>
        <w:spacing w:after="160" w:line="278" w:lineRule="auto"/>
        <w:rPr>
          <w:rFonts w:eastAsia="Aptos" w:cs="Times New Roman"/>
          <w:kern w:val="2"/>
          <w:szCs w:val="24"/>
          <w14:ligatures w14:val="standardContextual"/>
        </w:rPr>
      </w:pPr>
      <w:r w:rsidRPr="00A13E15">
        <w:rPr>
          <w:rFonts w:eastAsia="Aptos" w:cs="Times New Roman"/>
          <w:kern w:val="2"/>
          <w:szCs w:val="24"/>
          <w14:ligatures w14:val="standardContextual"/>
        </w:rPr>
        <w:t>Lugupidamisega</w:t>
      </w:r>
    </w:p>
    <w:p w14:paraId="28B04FBD" w14:textId="77777777" w:rsidR="00A13E15" w:rsidRPr="00A13E15" w:rsidRDefault="00A13E15" w:rsidP="00B51347">
      <w:pPr>
        <w:spacing w:after="160"/>
        <w:rPr>
          <w:rFonts w:eastAsia="Aptos" w:cs="Times New Roman"/>
          <w:kern w:val="2"/>
          <w:szCs w:val="24"/>
          <w14:ligatures w14:val="standardContextual"/>
        </w:rPr>
      </w:pPr>
    </w:p>
    <w:p w14:paraId="53107E9B" w14:textId="77777777" w:rsidR="00A00E05" w:rsidRDefault="00A00E05" w:rsidP="00B51347">
      <w:pPr>
        <w:spacing w:after="0"/>
        <w:jc w:val="both"/>
      </w:pPr>
      <w:r>
        <w:t>Ulla Preeden</w:t>
      </w:r>
    </w:p>
    <w:p w14:paraId="3AD5DF9E" w14:textId="77777777" w:rsidR="00A00E05" w:rsidRDefault="00A00E05" w:rsidP="00B51347">
      <w:pPr>
        <w:spacing w:after="0"/>
        <w:jc w:val="both"/>
      </w:pPr>
      <w:r>
        <w:t>Rektor</w:t>
      </w:r>
    </w:p>
    <w:p w14:paraId="39F08C09" w14:textId="77777777" w:rsidR="00A00E05" w:rsidRDefault="00A00E05" w:rsidP="00B51347">
      <w:pPr>
        <w:spacing w:after="0"/>
        <w:jc w:val="both"/>
      </w:pPr>
      <w:r>
        <w:t>/allkirjastatud digitaalselt/</w:t>
      </w:r>
    </w:p>
    <w:p w14:paraId="18E79A19" w14:textId="77777777" w:rsidR="00E0305E" w:rsidRDefault="00E0305E" w:rsidP="00B51347"/>
    <w:sectPr w:rsidR="00E0305E" w:rsidSect="00475763">
      <w:headerReference w:type="default" r:id="rId9"/>
      <w:footerReference w:type="default" r:id="rId10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095F6" w14:textId="77777777" w:rsidR="00EA0CDF" w:rsidRDefault="00EA0CDF" w:rsidP="00475763">
      <w:pPr>
        <w:spacing w:after="0" w:line="240" w:lineRule="auto"/>
      </w:pPr>
      <w:r>
        <w:separator/>
      </w:r>
    </w:p>
  </w:endnote>
  <w:endnote w:type="continuationSeparator" w:id="0">
    <w:p w14:paraId="6C25CB04" w14:textId="77777777" w:rsidR="00EA0CDF" w:rsidRDefault="00EA0CDF" w:rsidP="0047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0CBA0" w14:textId="77777777" w:rsidR="00475763" w:rsidRDefault="008E318E" w:rsidP="00475763">
    <w:pPr>
      <w:pStyle w:val="Footer"/>
      <w:rPr>
        <w:noProof/>
        <w:lang w:eastAsia="et-EE"/>
      </w:rPr>
    </w:pPr>
    <w:r>
      <w:rPr>
        <w:noProof/>
        <w:lang w:eastAsia="et-EE"/>
      </w:rPr>
      <w:drawing>
        <wp:inline distT="0" distB="0" distL="0" distR="0" wp14:anchorId="1ECB2741" wp14:editId="72ADB231">
          <wp:extent cx="6120130" cy="408305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KK-2025-jalus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08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08434" w14:textId="77777777" w:rsidR="00475763" w:rsidRPr="00475763" w:rsidRDefault="00475763" w:rsidP="00475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4A2F6" w14:textId="77777777" w:rsidR="00EA0CDF" w:rsidRDefault="00EA0CDF" w:rsidP="00475763">
      <w:pPr>
        <w:spacing w:after="0" w:line="240" w:lineRule="auto"/>
      </w:pPr>
      <w:r>
        <w:separator/>
      </w:r>
    </w:p>
  </w:footnote>
  <w:footnote w:type="continuationSeparator" w:id="0">
    <w:p w14:paraId="77344FED" w14:textId="77777777" w:rsidR="00EA0CDF" w:rsidRDefault="00EA0CDF" w:rsidP="00475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4D9" w14:textId="77777777" w:rsidR="008E318E" w:rsidRDefault="008E318E">
    <w:pPr>
      <w:pStyle w:val="Header"/>
    </w:pPr>
  </w:p>
  <w:p w14:paraId="44AD735A" w14:textId="77777777" w:rsidR="00475763" w:rsidRDefault="008E318E">
    <w:pPr>
      <w:pStyle w:val="Header"/>
    </w:pPr>
    <w:r>
      <w:rPr>
        <w:noProof/>
        <w:lang w:eastAsia="et-EE"/>
      </w:rPr>
      <w:drawing>
        <wp:inline distT="0" distB="0" distL="0" distR="0" wp14:anchorId="336C5A7B" wp14:editId="5ED7FB28">
          <wp:extent cx="1754511" cy="709232"/>
          <wp:effectExtent l="0" t="0" r="0" b="0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KK-2025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745" cy="714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FB"/>
    <w:rsid w:val="000533C3"/>
    <w:rsid w:val="000932D8"/>
    <w:rsid w:val="001802EF"/>
    <w:rsid w:val="00251F45"/>
    <w:rsid w:val="00285CA2"/>
    <w:rsid w:val="002A32F1"/>
    <w:rsid w:val="00375779"/>
    <w:rsid w:val="00475763"/>
    <w:rsid w:val="004B3DA2"/>
    <w:rsid w:val="004B4E42"/>
    <w:rsid w:val="004D68C8"/>
    <w:rsid w:val="005147FB"/>
    <w:rsid w:val="00627424"/>
    <w:rsid w:val="0064376C"/>
    <w:rsid w:val="00844C94"/>
    <w:rsid w:val="008E318E"/>
    <w:rsid w:val="00A00E05"/>
    <w:rsid w:val="00A13E15"/>
    <w:rsid w:val="00A5077F"/>
    <w:rsid w:val="00AE52D1"/>
    <w:rsid w:val="00B21E47"/>
    <w:rsid w:val="00B4327C"/>
    <w:rsid w:val="00B51347"/>
    <w:rsid w:val="00B75648"/>
    <w:rsid w:val="00BE63A4"/>
    <w:rsid w:val="00C94EBC"/>
    <w:rsid w:val="00CF1255"/>
    <w:rsid w:val="00D02B6A"/>
    <w:rsid w:val="00D55988"/>
    <w:rsid w:val="00D900F0"/>
    <w:rsid w:val="00E0305E"/>
    <w:rsid w:val="00E97280"/>
    <w:rsid w:val="00EA0CDF"/>
    <w:rsid w:val="00EC11B7"/>
    <w:rsid w:val="00EC3144"/>
    <w:rsid w:val="00EE31B3"/>
    <w:rsid w:val="00F83DB8"/>
    <w:rsid w:val="0913D4D8"/>
    <w:rsid w:val="1F2D4FE3"/>
    <w:rsid w:val="27159632"/>
    <w:rsid w:val="7AE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1BC2"/>
  <w15:docId w15:val="{1BBBE60A-72FC-4A11-ACF0-22F08ED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TK"/>
    <w:qFormat/>
    <w:rsid w:val="00B7564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763"/>
    <w:rPr>
      <w:rFonts w:ascii="Swis721 Lt BT" w:hAnsi="Swis721 Lt BT"/>
      <w:sz w:val="20"/>
    </w:rPr>
  </w:style>
  <w:style w:type="paragraph" w:styleId="Footer">
    <w:name w:val="footer"/>
    <w:basedOn w:val="Normal"/>
    <w:link w:val="FooterChar"/>
    <w:uiPriority w:val="99"/>
    <w:unhideWhenUsed/>
    <w:rsid w:val="004757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763"/>
    <w:rPr>
      <w:rFonts w:ascii="Swis721 Lt BT" w:hAnsi="Swis721 Lt BT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63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A00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iseOtt\AppData\Local\Microsoft\Olk\Attachments\ooa-bc04aa3d-0bf1-43eb-930e-0259035d5e5d\58deed05c0858803d09842694a2059c4c322d4451cfc824192bedb2caaeb13f2\TTK-mall-A4-pildiga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015c8-a151-4f18-9273-92296d2d4bbd" xsi:nil="true"/>
    <lcf76f155ced4ddcb4097134ff3c332f xmlns="65f00584-2fec-4a2c-b446-73e14826afb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3E784C263094F99E798DD3C3081BF" ma:contentTypeVersion="15" ma:contentTypeDescription="Create a new document." ma:contentTypeScope="" ma:versionID="c961c69e2c5fdded7fc5ff3f4f2952b7">
  <xsd:schema xmlns:xsd="http://www.w3.org/2001/XMLSchema" xmlns:xs="http://www.w3.org/2001/XMLSchema" xmlns:p="http://schemas.microsoft.com/office/2006/metadata/properties" xmlns:ns2="65f00584-2fec-4a2c-b446-73e14826afb4" xmlns:ns3="c69015c8-a151-4f18-9273-92296d2d4bbd" targetNamespace="http://schemas.microsoft.com/office/2006/metadata/properties" ma:root="true" ma:fieldsID="acf81c12545fb462a85488d143304f6c" ns2:_="" ns3:_="">
    <xsd:import namespace="65f00584-2fec-4a2c-b446-73e14826afb4"/>
    <xsd:import namespace="c69015c8-a151-4f18-9273-92296d2d4b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00584-2fec-4a2c-b446-73e14826a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46c2c5-32a9-4855-88df-0606a88ed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015c8-a151-4f18-9273-92296d2d4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6d192fd-fc7b-4daf-b665-df5bdc28bab7}" ma:internalName="TaxCatchAll" ma:showField="CatchAllData" ma:web="c69015c8-a151-4f18-9273-92296d2d4b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5A0C8-1341-4C74-A731-32C3BE503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E395E7-D400-4325-AF45-0182834167C2}">
  <ds:schemaRefs>
    <ds:schemaRef ds:uri="http://schemas.microsoft.com/office/2006/metadata/properties"/>
    <ds:schemaRef ds:uri="http://schemas.microsoft.com/office/infopath/2007/PartnerControls"/>
    <ds:schemaRef ds:uri="c69015c8-a151-4f18-9273-92296d2d4bbd"/>
    <ds:schemaRef ds:uri="65f00584-2fec-4a2c-b446-73e14826afb4"/>
  </ds:schemaRefs>
</ds:datastoreItem>
</file>

<file path=customXml/itemProps3.xml><?xml version="1.0" encoding="utf-8"?>
<ds:datastoreItem xmlns:ds="http://schemas.openxmlformats.org/officeDocument/2006/customXml" ds:itemID="{5ABA6DC0-A4EC-4902-90CC-083FAF846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00584-2fec-4a2c-b446-73e14826afb4"/>
    <ds:schemaRef ds:uri="c69015c8-a151-4f18-9273-92296d2d4b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TTK-mall-A4-pildiga-2025</Template>
  <TotalTime>10</TotalTime>
  <Pages>1</Pages>
  <Words>110</Words>
  <Characters>639</Characters>
  <Application>Microsoft Office Word</Application>
  <DocSecurity>0</DocSecurity>
  <Lines>5</Lines>
  <Paragraphs>1</Paragraphs>
  <ScaleCrop>false</ScaleCrop>
  <Company>Hewlett-Packard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Eliise Ott</dc:creator>
  <cp:lastModifiedBy>Liane Rosenblatt</cp:lastModifiedBy>
  <cp:revision>11</cp:revision>
  <dcterms:created xsi:type="dcterms:W3CDTF">2026-02-09T14:52:00Z</dcterms:created>
  <dcterms:modified xsi:type="dcterms:W3CDTF">2026-02-10T07:18:00Z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0x0101008203E784C263094F99E798DD3C3081BF</vt:lpwstr>
  </property>
</Properties>
</file>